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41" w:rsidRPr="00AA19B6" w:rsidRDefault="00626E41" w:rsidP="00626E41">
      <w:pPr>
        <w:pStyle w:val="a5"/>
        <w:rPr>
          <w:rFonts w:ascii="Calibri"/>
          <w:sz w:val="20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768600" cy="869045"/>
            <wp:effectExtent l="19050" t="0" r="0" b="0"/>
            <wp:docPr id="10" name="Рисунок 2" descr="D:\Anastasia\Конгресс\Конгресс 2019\Инфо материалы\Инфопартнеры\Новые\nasbi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nastasia\Конгресс\Конгресс 2019\Инфо материалы\Инфопартнеры\Новые\nasbio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86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/>
          <w:sz w:val="20"/>
          <w:lang w:val="ru-RU"/>
        </w:rPr>
        <w:tab/>
      </w:r>
      <w:r>
        <w:rPr>
          <w:rFonts w:ascii="Calibri"/>
          <w:sz w:val="20"/>
          <w:lang w:val="ru-RU"/>
        </w:rPr>
        <w:tab/>
      </w:r>
      <w:r>
        <w:rPr>
          <w:rFonts w:ascii="Calibri"/>
          <w:sz w:val="20"/>
          <w:lang w:val="ru-RU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1271905" cy="1065530"/>
            <wp:effectExtent l="19050" t="0" r="4445" b="0"/>
            <wp:docPr id="11" name="Рисунок 3" descr="https://www.chelovekilekarstvo.ru/upload/iblock/90d/CHI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helovekilekarstvo.ru/upload/iblock/90d/CHIL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E41" w:rsidRDefault="00626E41" w:rsidP="00626E41">
      <w:pPr>
        <w:pStyle w:val="1"/>
        <w:spacing w:before="0"/>
        <w:ind w:left="0"/>
        <w:jc w:val="center"/>
        <w:rPr>
          <w:b/>
          <w:noProof/>
          <w:color w:val="FFFFFF" w:themeColor="background1"/>
          <w:lang w:val="ru-RU" w:eastAsia="ru-RU"/>
        </w:rPr>
      </w:pPr>
    </w:p>
    <w:p w:rsidR="00626E41" w:rsidRPr="001A37E5" w:rsidRDefault="00A9712B" w:rsidP="00626E41">
      <w:pPr>
        <w:pStyle w:val="1"/>
        <w:spacing w:before="0"/>
        <w:ind w:left="0"/>
        <w:jc w:val="center"/>
        <w:rPr>
          <w:b/>
          <w:noProof/>
          <w:color w:val="FFFFFF" w:themeColor="background1"/>
          <w:lang w:val="ru-RU" w:eastAsia="ru-RU"/>
        </w:rPr>
      </w:pPr>
      <w:r>
        <w:rPr>
          <w:b/>
          <w:noProof/>
          <w:color w:val="FFFFFF" w:themeColor="background1"/>
          <w:lang w:val="ru-RU" w:eastAsia="ru-RU"/>
        </w:rPr>
        <w:pict>
          <v:group id="Group 3" o:spid="_x0000_s1026" style="position:absolute;left:0;text-align:left;margin-left:0;margin-top:-.15pt;width:595.3pt;height:94.05pt;z-index:-251658240;mso-position-horizontal-relative:page" coordorigin=",195" coordsize="11906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oRqgIAAEEIAAAOAAAAZHJzL2Uyb0RvYy54bWzkVctu2zAQvBfoPxC8N3rYjm0hchA4DxRI&#10;26BpP4CmKIkoRbIkbTn9+i5J2bGdQ4sU6CU6CFztcrk7M1peXG47gTbMWK5kibOzFCMmqaq4bEr8&#10;/dvthxlG1hFZEaEkK/ETs/hy8f7dRa8LlqtWiYoZBEmkLXpd4tY5XSSJpS3riD1Tmklw1sp0xIFp&#10;mqQypIfsnUjyND1PemUqbRRl1sLX6+jEi5C/rhl1X+raModEiaE2F94mvFf+nSwuSNEYoltOhzLI&#10;K6roCJdw6D7VNXEErQ1/karj1CirandGVZeouuaUhR6gmyw96ebOqLUOvTRF3+g9TADtCU6vTks/&#10;bx4M4hVwh5EkHVAUTkUjD02vmwIi7ox+1A8m9gfLe0V/WHAnp35vNzEYrfpPqoJ0ZO1UgGZbm86n&#10;gKbRNjDwtGeAbR2i8HE6OU9HGRBFwZdl8/F4NIkc0RaIfN6Xzfffb4a9EJ6eDzvT6cxvS0gRTw2V&#10;DpX5tkBs9hlP+294PrZEs0CT9WgNeOY7PL+CCIlsBEOhZH84RO0AtRFNJNWyhSh2ZYzqW0YqKCoL&#10;PRxt8IYFLv4IrwcRMMzTAacdwlk2m+1RmhyjRAptrLtjqkN+UWIDpQfuyObeugjoLsRTaZXg1S0X&#10;IhimWS2FQRvi/7V0Ds/AwVGYkKgv8XyST0LmI5/9uxQddzA0BO9KPEv9EyXiUbuRFZRJCke4iGvQ&#10;gJBBqxG5SP9KVU+AolFxIsAEg0WrzC+MepgGJbY/18QwjMRHCUzMs/HYj49gjCfTHAxz6Fkdeoik&#10;kKrEDqO4XLo4ctba8KaFk7LQu1RX8HPUPCDrmY1VDcWCQv+TVEcvpTr2kB4pD9h+m1LN8iko7LVy&#10;f0NaDUMW7qkwd4c71V+Eh3bQ9vPNv/gNAAD//wMAUEsDBBQABgAIAAAAIQB1yfi33gAAAAcBAAAP&#10;AAAAZHJzL2Rvd25yZXYueG1sTI9Ba8JAEIXvhf6HZQredJNKbZpmIyK2JylUBeltzI5JMDsbsmsS&#10;/33XU3ubx3u89022HE0jeupcbVlBPItAEBdW11wqOOw/pgkI55E1NpZJwY0cLPPHhwxTbQf+pn7n&#10;SxFK2KWooPK+TaV0RUUG3cy2xME7286gD7Irpe5wCOWmkc9RtJAGaw4LFba0rqi47K5GweeAw2oe&#10;b/rt5by+/exfvo7bmJSaPI2rdxCeRv8Xhjt+QIc8MJ3slbUTjYLwiFcwnYO4m/FbtABxClfymoDM&#10;M/mfP/8FAAD//wMAUEsBAi0AFAAGAAgAAAAhALaDOJL+AAAA4QEAABMAAAAAAAAAAAAAAAAAAAAA&#10;AFtDb250ZW50X1R5cGVzXS54bWxQSwECLQAUAAYACAAAACEAOP0h/9YAAACUAQAACwAAAAAAAAAA&#10;AAAAAAAvAQAAX3JlbHMvLnJlbHNQSwECLQAUAAYACAAAACEA6Km6EaoCAABBCAAADgAAAAAAAAAA&#10;AAAAAAAuAgAAZHJzL2Uyb0RvYy54bWxQSwECLQAUAAYACAAAACEAdcn4t94AAAAHAQAADwAAAAAA&#10;AAAAAAAAAAAEBQAAZHJzL2Rvd25yZXYueG1sUEsFBgAAAAAEAAQA8wAAAA8GAAAAAA==&#10;">
            <v:rect id="Rectangle 5" o:spid="_x0000_s1027" style="position:absolute;left:10;top:205;width:11886;height:10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UFqxAAAANoAAAAPAAAAZHJzL2Rvd25yZXYueG1sRI9PawIx&#10;FMTvQr9DeAUvUrMqiGyNIoWKl1L/lJbeHpvnZnXzsm7iun57Iwgeh5n5DTOdt7YUDdW+cKxg0E9A&#10;EGdOF5wr+Nl9vk1A+ICssXRMCq7kYT576Uwx1e7CG2q2IRcRwj5FBSaEKpXSZ4Ys+r6riKO3d7XF&#10;EGWdS13jJcJtKYdJMpYWC44LBiv6MJQdt2erYNN8+95vtQ7uf8KHpfnT5jT6Uqr72i7eQQRqwzP8&#10;aK+0giHcr8QbIGc3AAAA//8DAFBLAQItABQABgAIAAAAIQDb4fbL7gAAAIUBAAATAAAAAAAAAAAA&#10;AAAAAAAAAABbQ29udGVudF9UeXBlc10ueG1sUEsBAi0AFAAGAAgAAAAhAFr0LFu/AAAAFQEAAAsA&#10;AAAAAAAAAAAAAAAAHwEAAF9yZWxzLy5yZWxzUEsBAi0AFAAGAAgAAAAhAA4lQWrEAAAA2gAAAA8A&#10;AAAAAAAAAAAAAAAABwIAAGRycy9kb3ducmV2LnhtbFBLBQYAAAAAAwADALcAAAD4AgAAAAA=&#10;" fillcolor="#099" strokecolor="#099"/>
            <v:rect id="Rectangle 4" o:spid="_x0000_s1028" style="position:absolute;left:10;top:205;width:11886;height:10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AOKwgAAANoAAAAPAAAAZHJzL2Rvd25yZXYueG1sRI9Pi8Iw&#10;FMTvC36H8ARva6rislTTIuK/gxe7gnh7NM+22LyUJmr99kYQ9jjMzG+YedqZWtypdZVlBaNhBII4&#10;t7riQsHxb/39C8J5ZI21ZVLwJAdp0vuaY6ztgw90z3whAoRdjApK75tYSpeXZNANbUMcvIttDfog&#10;20LqFh8Bbmo5jqIfabDisFBiQ8uS8mt2Mwqq3cJm02dxPm5We3+amO2BpqzUoN8tZiA8df4//Gnv&#10;tIIJvK+EGyCTFwAAAP//AwBQSwECLQAUAAYACAAAACEA2+H2y+4AAACFAQAAEwAAAAAAAAAAAAAA&#10;AAAAAAAAW0NvbnRlbnRfVHlwZXNdLnhtbFBLAQItABQABgAIAAAAIQBa9CxbvwAAABUBAAALAAAA&#10;AAAAAAAAAAAAAB8BAABfcmVscy8ucmVsc1BLAQItABQABgAIAAAAIQA1IAOKwgAAANoAAAAPAAAA&#10;AAAAAAAAAAAAAAcCAABkcnMvZG93bnJldi54bWxQSwUGAAAAAAMAAwC3AAAA9gIAAAAA&#10;" fillcolor="#099" strokecolor="#099" strokeweight="1pt"/>
            <w10:wrap anchorx="page"/>
          </v:group>
        </w:pict>
      </w:r>
      <w:r w:rsidR="00626E41" w:rsidRPr="001A37E5">
        <w:rPr>
          <w:b/>
          <w:noProof/>
          <w:color w:val="FFFFFF" w:themeColor="background1"/>
          <w:lang w:val="ru-RU" w:eastAsia="ru-RU"/>
        </w:rPr>
        <w:t xml:space="preserve">Научно-практическая конференция </w:t>
      </w:r>
      <w:r w:rsidR="00626E41">
        <w:rPr>
          <w:b/>
          <w:noProof/>
          <w:color w:val="FFFFFF" w:themeColor="background1"/>
          <w:lang w:val="ru-RU" w:eastAsia="ru-RU"/>
        </w:rPr>
        <w:t>НАСБио</w:t>
      </w:r>
      <w:r w:rsidR="00626E41" w:rsidRPr="001A37E5">
        <w:rPr>
          <w:b/>
          <w:noProof/>
          <w:color w:val="FFFFFF" w:themeColor="background1"/>
          <w:lang w:val="ru-RU" w:eastAsia="ru-RU"/>
        </w:rPr>
        <w:t>–2020</w:t>
      </w:r>
    </w:p>
    <w:p w:rsidR="00626E41" w:rsidRPr="001A37E5" w:rsidRDefault="00626E41" w:rsidP="00626E41">
      <w:pPr>
        <w:pStyle w:val="1"/>
        <w:spacing w:before="0"/>
        <w:ind w:left="0"/>
        <w:jc w:val="center"/>
        <w:rPr>
          <w:color w:val="FFFFFF" w:themeColor="background1"/>
          <w:sz w:val="34"/>
          <w:szCs w:val="34"/>
          <w:lang w:val="ru-RU"/>
        </w:rPr>
      </w:pPr>
      <w:r w:rsidRPr="001A37E5">
        <w:rPr>
          <w:color w:val="FFFFFF" w:themeColor="background1"/>
          <w:sz w:val="34"/>
          <w:szCs w:val="34"/>
          <w:lang w:val="ru-RU"/>
        </w:rPr>
        <w:t xml:space="preserve">в рамках XXVII Российского национального Конгресса </w:t>
      </w:r>
    </w:p>
    <w:p w:rsidR="00626E41" w:rsidRPr="001A37E5" w:rsidRDefault="00626E41" w:rsidP="00626E41">
      <w:pPr>
        <w:pStyle w:val="1"/>
        <w:spacing w:before="0"/>
        <w:ind w:left="0"/>
        <w:jc w:val="center"/>
        <w:rPr>
          <w:color w:val="FFFFFF" w:themeColor="background1"/>
          <w:sz w:val="34"/>
          <w:szCs w:val="34"/>
          <w:lang w:val="ru-RU"/>
        </w:rPr>
      </w:pPr>
      <w:r w:rsidRPr="001A37E5">
        <w:rPr>
          <w:color w:val="FFFFFF" w:themeColor="background1"/>
          <w:sz w:val="34"/>
          <w:szCs w:val="34"/>
          <w:lang w:val="ru-RU"/>
        </w:rPr>
        <w:t>«Человек и лекарство»</w:t>
      </w:r>
    </w:p>
    <w:p w:rsidR="00626E41" w:rsidRPr="001A37E5" w:rsidRDefault="00626E41" w:rsidP="00626E41">
      <w:pPr>
        <w:jc w:val="center"/>
        <w:rPr>
          <w:rFonts w:ascii="Calibri" w:hAnsi="Calibri"/>
          <w:color w:val="FFFFFF" w:themeColor="background1"/>
          <w:sz w:val="32"/>
        </w:rPr>
      </w:pPr>
      <w:r w:rsidRPr="001A37E5">
        <w:rPr>
          <w:rFonts w:ascii="Calibri" w:hAnsi="Calibri"/>
          <w:b/>
          <w:color w:val="FFFFFF" w:themeColor="background1"/>
          <w:sz w:val="32"/>
        </w:rPr>
        <w:t>Москва, 6-9 апреля</w:t>
      </w:r>
      <w:r w:rsidRPr="001A37E5">
        <w:rPr>
          <w:rFonts w:ascii="Calibri" w:hAnsi="Calibri"/>
          <w:color w:val="FFFFFF" w:themeColor="background1"/>
          <w:sz w:val="32"/>
        </w:rPr>
        <w:t xml:space="preserve"> </w:t>
      </w:r>
      <w:r w:rsidRPr="001A37E5">
        <w:rPr>
          <w:rFonts w:ascii="Calibri" w:hAnsi="Calibri"/>
          <w:b/>
          <w:color w:val="FFFFFF" w:themeColor="background1"/>
          <w:sz w:val="32"/>
        </w:rPr>
        <w:t>2020 года</w:t>
      </w:r>
    </w:p>
    <w:p w:rsidR="00626E41" w:rsidRPr="00626E41" w:rsidRDefault="00626E41" w:rsidP="00626E41">
      <w:pPr>
        <w:spacing w:before="318"/>
        <w:ind w:left="1299" w:right="1301"/>
        <w:jc w:val="center"/>
        <w:rPr>
          <w:rFonts w:ascii="Book Antiqua" w:hAnsi="Book Antiqua"/>
          <w:b/>
          <w:color w:val="44546A" w:themeColor="text2"/>
          <w:sz w:val="32"/>
        </w:rPr>
      </w:pPr>
      <w:r>
        <w:rPr>
          <w:rFonts w:ascii="Book Antiqua" w:hAnsi="Book Antiqua"/>
          <w:b/>
          <w:color w:val="44546A" w:themeColor="text2"/>
          <w:w w:val="75"/>
          <w:sz w:val="32"/>
        </w:rPr>
        <w:t>ПРОГРАММА</w:t>
      </w:r>
    </w:p>
    <w:p w:rsidR="00CC1162" w:rsidRDefault="00B0642C" w:rsidP="00CC1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апреля 2020 г.</w:t>
      </w:r>
    </w:p>
    <w:tbl>
      <w:tblPr>
        <w:tblStyle w:val="a7"/>
        <w:tblW w:w="0" w:type="auto"/>
        <w:tblLook w:val="04A0"/>
      </w:tblPr>
      <w:tblGrid>
        <w:gridCol w:w="1765"/>
        <w:gridCol w:w="7580"/>
      </w:tblGrid>
      <w:tr w:rsidR="00626E41" w:rsidRPr="00626E41" w:rsidTr="00375A06">
        <w:tc>
          <w:tcPr>
            <w:tcW w:w="9345" w:type="dxa"/>
            <w:gridSpan w:val="2"/>
            <w:shd w:val="clear" w:color="auto" w:fill="BDD6EE" w:themeFill="accent5" w:themeFillTint="66"/>
          </w:tcPr>
          <w:p w:rsidR="00626E41" w:rsidRPr="00626E41" w:rsidRDefault="00626E41" w:rsidP="0015357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E41">
              <w:rPr>
                <w:rFonts w:ascii="Times New Roman" w:hAnsi="Times New Roman" w:cs="Times New Roman"/>
                <w:b/>
                <w:sz w:val="28"/>
                <w:szCs w:val="28"/>
              </w:rPr>
              <w:t>Симпозиум «На пути к созданию сети биобанков России»</w:t>
            </w:r>
          </w:p>
          <w:p w:rsidR="00626E41" w:rsidRPr="00127C00" w:rsidRDefault="00856C37" w:rsidP="00153572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4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Председатели:</w:t>
            </w:r>
            <w:r w:rsidRPr="00626E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26E41">
              <w:rPr>
                <w:rFonts w:ascii="Times New Roman" w:hAnsi="Times New Roman" w:cs="Times New Roman"/>
                <w:i/>
                <w:sz w:val="28"/>
                <w:szCs w:val="28"/>
              </w:rPr>
              <w:t>Драпкина</w:t>
            </w:r>
            <w:proofErr w:type="spellEnd"/>
            <w:r w:rsidRPr="00626E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О.М., </w:t>
            </w:r>
            <w:proofErr w:type="spellStart"/>
            <w:r w:rsidR="0013122A">
              <w:rPr>
                <w:rFonts w:ascii="Times New Roman" w:hAnsi="Times New Roman" w:cs="Times New Roman"/>
                <w:i/>
                <w:sz w:val="28"/>
                <w:szCs w:val="28"/>
              </w:rPr>
              <w:t>Коробко</w:t>
            </w:r>
            <w:proofErr w:type="spellEnd"/>
            <w:r w:rsidR="001312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И.В., </w:t>
            </w:r>
            <w:r w:rsidR="004D42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Ткачук В.А., </w:t>
            </w:r>
            <w:r w:rsidR="0013122A">
              <w:rPr>
                <w:rFonts w:ascii="Times New Roman" w:hAnsi="Times New Roman" w:cs="Times New Roman"/>
                <w:i/>
                <w:sz w:val="28"/>
                <w:szCs w:val="28"/>
              </w:rPr>
              <w:t>Мешков А.Н.</w:t>
            </w:r>
          </w:p>
        </w:tc>
      </w:tr>
      <w:tr w:rsidR="00D90FFC" w:rsidRPr="00626E41" w:rsidTr="00375A06">
        <w:trPr>
          <w:trHeight w:val="1387"/>
        </w:trPr>
        <w:tc>
          <w:tcPr>
            <w:tcW w:w="1765" w:type="dxa"/>
          </w:tcPr>
          <w:p w:rsidR="00D90FFC" w:rsidRDefault="00D90FFC" w:rsidP="0015357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7374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5357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737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80" w:type="dxa"/>
          </w:tcPr>
          <w:p w:rsidR="00D90FFC" w:rsidRPr="00626E41" w:rsidRDefault="00D90FFC" w:rsidP="00153572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E41">
              <w:rPr>
                <w:rFonts w:ascii="Times New Roman" w:hAnsi="Times New Roman" w:cs="Times New Roman"/>
                <w:b/>
                <w:sz w:val="28"/>
                <w:szCs w:val="28"/>
              </w:rPr>
              <w:t>Биобанки и развитие медицины</w:t>
            </w:r>
            <w:r w:rsidR="00121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90FFC" w:rsidRDefault="00D90FFC" w:rsidP="0015357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Драпкина Оксана Михайловна, </w:t>
            </w:r>
            <w:r w:rsidR="00CD2C73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  <w:proofErr w:type="spellStart"/>
            <w:r w:rsidR="00CD2C73">
              <w:rPr>
                <w:rFonts w:ascii="Times New Roman" w:hAnsi="Times New Roman" w:cs="Times New Roman"/>
                <w:sz w:val="28"/>
                <w:szCs w:val="28"/>
              </w:rPr>
              <w:t>НАСБ</w:t>
            </w:r>
            <w:r w:rsidR="00571693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proofErr w:type="spellEnd"/>
            <w:r w:rsidR="00CD2C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364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F0174C">
              <w:rPr>
                <w:rFonts w:ascii="Times New Roman" w:hAnsi="Times New Roman" w:cs="Times New Roman"/>
                <w:sz w:val="28"/>
                <w:szCs w:val="28"/>
              </w:rPr>
              <w:t>ФГБУ НМИЦ профилактической медицины Минздрава России</w:t>
            </w:r>
          </w:p>
        </w:tc>
      </w:tr>
      <w:tr w:rsidR="00626E41" w:rsidRPr="004D42AB" w:rsidTr="00375A06">
        <w:tc>
          <w:tcPr>
            <w:tcW w:w="1765" w:type="dxa"/>
          </w:tcPr>
          <w:p w:rsidR="00626E41" w:rsidRPr="00626E41" w:rsidRDefault="00626E41" w:rsidP="0015357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737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9.</w:t>
            </w:r>
            <w:r w:rsidR="0087374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580" w:type="dxa"/>
          </w:tcPr>
          <w:p w:rsidR="00626E41" w:rsidRPr="00D90FFC" w:rsidRDefault="00D70776" w:rsidP="00153572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07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Local and international concepts for clinical biobanks supporting Precision Medicine</w:t>
            </w:r>
          </w:p>
          <w:p w:rsidR="00D70776" w:rsidRPr="00D70776" w:rsidRDefault="00D70776" w:rsidP="00153572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07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Jens K. </w:t>
            </w:r>
            <w:proofErr w:type="spellStart"/>
            <w:r w:rsidRPr="00D707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Habermann</w:t>
            </w:r>
            <w:proofErr w:type="spellEnd"/>
            <w:r w:rsidRPr="00D707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ESBB President</w:t>
            </w:r>
          </w:p>
        </w:tc>
      </w:tr>
      <w:tr w:rsidR="00D90FFC" w:rsidRPr="004D42AB" w:rsidTr="00375A06">
        <w:tc>
          <w:tcPr>
            <w:tcW w:w="1765" w:type="dxa"/>
          </w:tcPr>
          <w:p w:rsidR="00D90FFC" w:rsidRDefault="00D90FFC" w:rsidP="0015357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7374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 w:rsidR="0087374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580" w:type="dxa"/>
          </w:tcPr>
          <w:p w:rsidR="00D90FFC" w:rsidRPr="00127C00" w:rsidRDefault="00D90FFC" w:rsidP="00153572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7C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International cooperation and applied research in biobanking</w:t>
            </w:r>
          </w:p>
          <w:p w:rsidR="00D90FFC" w:rsidRPr="00D70776" w:rsidRDefault="00D90FFC" w:rsidP="00153572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707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Karine</w:t>
            </w:r>
            <w:proofErr w:type="spellEnd"/>
            <w:r w:rsidRPr="00D707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707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Sargsyan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bookmarkStart w:id="0" w:name="_Hlk34217190"/>
            <w:bookmarkStart w:id="1" w:name="_GoBack"/>
            <w:r w:rsidR="00400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managing director</w:t>
            </w:r>
            <w:bookmarkEnd w:id="0"/>
            <w:bookmarkEnd w:id="1"/>
            <w:r w:rsidR="00400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127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Biobank Graz, Medical University of Graz</w:t>
            </w:r>
          </w:p>
        </w:tc>
      </w:tr>
      <w:tr w:rsidR="00626E41" w:rsidRPr="00626E41" w:rsidTr="00375A06">
        <w:tc>
          <w:tcPr>
            <w:tcW w:w="1765" w:type="dxa"/>
          </w:tcPr>
          <w:p w:rsidR="00626E41" w:rsidRPr="00626E41" w:rsidRDefault="002917D6" w:rsidP="0015357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73740">
              <w:rPr>
                <w:rFonts w:ascii="Times New Roman" w:hAnsi="Times New Roman" w:cs="Times New Roman"/>
                <w:sz w:val="28"/>
                <w:szCs w:val="28"/>
              </w:rPr>
              <w:t xml:space="preserve">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737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80" w:type="dxa"/>
          </w:tcPr>
          <w:p w:rsidR="00856C37" w:rsidRPr="00856C37" w:rsidRDefault="002917D6" w:rsidP="00153572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Панельная дискуссия: в</w:t>
            </w:r>
            <w:r w:rsidR="00856C37" w:rsidRPr="00856C37">
              <w:rPr>
                <w:rFonts w:ascii="Times New Roman" w:hAnsi="Times New Roman" w:cs="Times New Roman"/>
                <w:b/>
                <w:sz w:val="28"/>
                <w:szCs w:val="28"/>
              </w:rPr>
              <w:t>озможные пути объединения биобанков в России</w:t>
            </w:r>
          </w:p>
        </w:tc>
      </w:tr>
      <w:tr w:rsidR="00856C37" w:rsidRPr="00626E41" w:rsidTr="00375A06">
        <w:tc>
          <w:tcPr>
            <w:tcW w:w="9345" w:type="dxa"/>
            <w:gridSpan w:val="2"/>
          </w:tcPr>
          <w:p w:rsidR="00856C37" w:rsidRPr="0041309B" w:rsidRDefault="0041309B" w:rsidP="0015357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09B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856C37" w:rsidRPr="00626E41" w:rsidTr="00375A06">
        <w:tc>
          <w:tcPr>
            <w:tcW w:w="9345" w:type="dxa"/>
            <w:gridSpan w:val="2"/>
            <w:shd w:val="clear" w:color="auto" w:fill="BDD6EE" w:themeFill="accent5" w:themeFillTint="66"/>
          </w:tcPr>
          <w:p w:rsidR="00856C37" w:rsidRDefault="00856C37" w:rsidP="0015357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E41">
              <w:rPr>
                <w:rFonts w:ascii="Times New Roman" w:hAnsi="Times New Roman" w:cs="Times New Roman"/>
                <w:b/>
                <w:sz w:val="28"/>
                <w:szCs w:val="28"/>
              </w:rPr>
              <w:t>Симпозиум «Практические аспекты работы биобанка</w:t>
            </w:r>
            <w:r w:rsidR="00B65130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Pr="00626E4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56C37" w:rsidRPr="00127C00" w:rsidRDefault="00856C37" w:rsidP="00153572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4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Председатели: </w:t>
            </w:r>
            <w:r w:rsidR="00E22D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Мешков А.Н., </w:t>
            </w:r>
            <w:r w:rsidR="00B0642C" w:rsidRPr="00C93F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Семененко Т.А., Беляев В.Е. </w:t>
            </w:r>
          </w:p>
        </w:tc>
      </w:tr>
      <w:tr w:rsidR="00E22DF7" w:rsidRPr="004D42AB" w:rsidTr="00375A06">
        <w:tc>
          <w:tcPr>
            <w:tcW w:w="1765" w:type="dxa"/>
          </w:tcPr>
          <w:p w:rsidR="00E22DF7" w:rsidRDefault="00E22DF7" w:rsidP="009B1B7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37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374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B1B7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87374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580" w:type="dxa"/>
          </w:tcPr>
          <w:p w:rsidR="00A042E3" w:rsidRPr="00B65130" w:rsidRDefault="00A042E3" w:rsidP="00A042E3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2" w:name="_Hlk34147115"/>
            <w:r w:rsidRPr="00B651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Data Security in biobanks (ISO 27001)</w:t>
            </w:r>
          </w:p>
          <w:p w:rsidR="00E22DF7" w:rsidRPr="00A042E3" w:rsidRDefault="00A042E3" w:rsidP="00A042E3">
            <w:pPr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6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Georg </w:t>
            </w:r>
            <w:proofErr w:type="spellStart"/>
            <w:r w:rsidRPr="00B6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Göbel</w:t>
            </w:r>
            <w:bookmarkEnd w:id="2"/>
            <w:proofErr w:type="spellEnd"/>
            <w:r w:rsidRPr="00B6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Deputy head of  Department for medical statistics, informatics and health economics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B6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Innsbruck Medical University, Austria</w:t>
            </w:r>
          </w:p>
        </w:tc>
      </w:tr>
      <w:tr w:rsidR="00A042E3" w:rsidRPr="00626E41" w:rsidTr="00375A06">
        <w:tc>
          <w:tcPr>
            <w:tcW w:w="1765" w:type="dxa"/>
          </w:tcPr>
          <w:p w:rsidR="00A042E3" w:rsidRPr="00A042E3" w:rsidRDefault="00F06638" w:rsidP="009B1B7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11.15</w:t>
            </w:r>
          </w:p>
        </w:tc>
        <w:tc>
          <w:tcPr>
            <w:tcW w:w="7580" w:type="dxa"/>
          </w:tcPr>
          <w:p w:rsidR="00A042E3" w:rsidRDefault="00A042E3" w:rsidP="00A042E3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_Hlk34145335"/>
            <w:r w:rsidRPr="00856C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Возможные пути объединения биобанков: мировой опыт </w:t>
            </w:r>
            <w:r w:rsidRPr="00856C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 его применение в России</w:t>
            </w:r>
          </w:p>
          <w:bookmarkEnd w:id="3"/>
          <w:p w:rsidR="00A042E3" w:rsidRPr="00856C37" w:rsidRDefault="00A042E3" w:rsidP="00A042E3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DF7">
              <w:rPr>
                <w:rFonts w:ascii="Times New Roman" w:hAnsi="Times New Roman" w:cs="Times New Roman"/>
                <w:bCs/>
                <w:sz w:val="28"/>
                <w:szCs w:val="28"/>
              </w:rPr>
              <w:t>Мешков Алексей Николаевич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директор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НАСБио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15357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лаборатории молекулярной генетики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ФГБУ НМИЦ профилактической медицины Минздрава России</w:t>
            </w:r>
          </w:p>
        </w:tc>
      </w:tr>
      <w:tr w:rsidR="00F06638" w:rsidRPr="00626E41" w:rsidTr="004074A0">
        <w:trPr>
          <w:trHeight w:val="1265"/>
        </w:trPr>
        <w:tc>
          <w:tcPr>
            <w:tcW w:w="1765" w:type="dxa"/>
          </w:tcPr>
          <w:p w:rsidR="00F06638" w:rsidRDefault="00F06638" w:rsidP="000F28C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11.15 – 11.30</w:t>
            </w:r>
          </w:p>
        </w:tc>
        <w:tc>
          <w:tcPr>
            <w:tcW w:w="7580" w:type="dxa"/>
          </w:tcPr>
          <w:p w:rsidR="00F06638" w:rsidRDefault="00F06638" w:rsidP="009252D0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" w:name="_Hlk34145356"/>
            <w:r w:rsidRPr="00856C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Концепция развития биобанков в Российской Федерации через создание координационных центров </w:t>
            </w:r>
          </w:p>
          <w:bookmarkEnd w:id="4"/>
          <w:p w:rsidR="00F06638" w:rsidRPr="00856C37" w:rsidRDefault="00F06638" w:rsidP="009252D0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0776">
              <w:rPr>
                <w:rFonts w:ascii="Times New Roman" w:hAnsi="Times New Roman" w:cs="Times New Roman"/>
                <w:sz w:val="28"/>
                <w:szCs w:val="28"/>
              </w:rPr>
              <w:t>Апалько</w:t>
            </w:r>
            <w:proofErr w:type="spellEnd"/>
            <w:r w:rsidRPr="00D7077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Вячеславовна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5" w:name="_Hlk34147483"/>
            <w:r w:rsidRPr="00626E41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E41">
              <w:rPr>
                <w:rFonts w:ascii="Times New Roman" w:hAnsi="Times New Roman" w:cs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6E41">
              <w:rPr>
                <w:rFonts w:ascii="Times New Roman" w:hAnsi="Times New Roman" w:cs="Times New Roman"/>
                <w:sz w:val="28"/>
                <w:szCs w:val="28"/>
              </w:rPr>
              <w:t>Городская больница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E4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06638" w:rsidRPr="00626E41" w:rsidTr="004074A0">
        <w:trPr>
          <w:trHeight w:val="1980"/>
        </w:trPr>
        <w:tc>
          <w:tcPr>
            <w:tcW w:w="1765" w:type="dxa"/>
          </w:tcPr>
          <w:p w:rsidR="00F06638" w:rsidRDefault="00F06638" w:rsidP="000F28C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11.45</w:t>
            </w:r>
          </w:p>
        </w:tc>
        <w:tc>
          <w:tcPr>
            <w:tcW w:w="7580" w:type="dxa"/>
          </w:tcPr>
          <w:p w:rsidR="00F06638" w:rsidRPr="00856C37" w:rsidRDefault="00F06638" w:rsidP="009252D0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6" w:name="_Hlk34145381"/>
            <w:r w:rsidRPr="00856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Национальный </w:t>
            </w:r>
            <w:proofErr w:type="spellStart"/>
            <w:r w:rsidRPr="00856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БиоСервис</w:t>
            </w:r>
            <w:proofErr w:type="spellEnd"/>
            <w:r w:rsidRPr="00856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опыт создания сетевой инфраструктуры биобанков, взаимодействующих в рамках исследовательских проектов</w:t>
            </w:r>
          </w:p>
          <w:bookmarkEnd w:id="6"/>
          <w:p w:rsidR="00F06638" w:rsidRPr="0041309B" w:rsidRDefault="00F06638" w:rsidP="009252D0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Гранстрем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 Константинович, директор по развитию ООО «Национальный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 w:rsidRPr="0041309B">
              <w:rPr>
                <w:rFonts w:ascii="Times New Roman" w:hAnsi="Times New Roman" w:cs="Times New Roman"/>
                <w:sz w:val="28"/>
                <w:szCs w:val="28"/>
              </w:rPr>
              <w:t>вице-президент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НАСБио</w:t>
            </w:r>
            <w:proofErr w:type="spellEnd"/>
          </w:p>
        </w:tc>
      </w:tr>
      <w:tr w:rsidR="00F06638" w:rsidRPr="00626E41" w:rsidTr="004074A0">
        <w:trPr>
          <w:trHeight w:val="2264"/>
        </w:trPr>
        <w:tc>
          <w:tcPr>
            <w:tcW w:w="1765" w:type="dxa"/>
          </w:tcPr>
          <w:p w:rsidR="00F06638" w:rsidRDefault="00F06638" w:rsidP="000F28C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12.00</w:t>
            </w:r>
          </w:p>
        </w:tc>
        <w:tc>
          <w:tcPr>
            <w:tcW w:w="7580" w:type="dxa"/>
          </w:tcPr>
          <w:p w:rsidR="00F06638" w:rsidRDefault="00F06638" w:rsidP="009252D0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7" w:name="_Hlk34145443"/>
            <w:r w:rsidRPr="00D707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Возможности популяционного биобанка для оценки распространенности патогенных и </w:t>
            </w:r>
            <w:proofErr w:type="spellStart"/>
            <w:r w:rsidRPr="00D707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фармакогенетически</w:t>
            </w:r>
            <w:proofErr w:type="spellEnd"/>
            <w:r w:rsidRPr="00D707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значимых мутаций в ключевых популяциях России</w:t>
            </w:r>
          </w:p>
          <w:bookmarkEnd w:id="7"/>
          <w:p w:rsidR="00F06638" w:rsidRPr="0041309B" w:rsidRDefault="00F06638" w:rsidP="009252D0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0776">
              <w:rPr>
                <w:rFonts w:ascii="Times New Roman" w:hAnsi="Times New Roman" w:cs="Times New Roman"/>
                <w:sz w:val="28"/>
                <w:szCs w:val="28"/>
              </w:rPr>
              <w:t>Балановский</w:t>
            </w:r>
            <w:proofErr w:type="spellEnd"/>
            <w:r w:rsidRPr="00D70776">
              <w:rPr>
                <w:rFonts w:ascii="Times New Roman" w:hAnsi="Times New Roman" w:cs="Times New Roman"/>
                <w:sz w:val="28"/>
                <w:szCs w:val="28"/>
              </w:rPr>
              <w:t xml:space="preserve"> Олег Павлович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8" w:name="_Hlk34147549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0776">
              <w:rPr>
                <w:rFonts w:ascii="Times New Roman" w:hAnsi="Times New Roman" w:cs="Times New Roman"/>
                <w:sz w:val="28"/>
                <w:szCs w:val="28"/>
              </w:rPr>
              <w:t>нститут общей генетики им. Н.И. Вавилова</w:t>
            </w:r>
            <w:bookmarkEnd w:id="8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0776">
              <w:rPr>
                <w:rFonts w:ascii="Times New Roman" w:hAnsi="Times New Roman" w:cs="Times New Roman"/>
                <w:sz w:val="28"/>
                <w:szCs w:val="28"/>
              </w:rPr>
              <w:t>Медико-генетический научный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0776">
              <w:rPr>
                <w:rFonts w:ascii="Times New Roman" w:hAnsi="Times New Roman" w:cs="Times New Roman"/>
                <w:sz w:val="28"/>
                <w:szCs w:val="28"/>
              </w:rPr>
              <w:t>Биобанк Северной Евразии</w:t>
            </w:r>
          </w:p>
        </w:tc>
      </w:tr>
      <w:tr w:rsidR="00F06638" w:rsidRPr="00626E41" w:rsidTr="004074A0">
        <w:trPr>
          <w:trHeight w:val="3246"/>
        </w:trPr>
        <w:tc>
          <w:tcPr>
            <w:tcW w:w="1765" w:type="dxa"/>
          </w:tcPr>
          <w:p w:rsidR="00F06638" w:rsidRDefault="00F06638" w:rsidP="000F28C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12.15</w:t>
            </w:r>
          </w:p>
        </w:tc>
        <w:tc>
          <w:tcPr>
            <w:tcW w:w="7580" w:type="dxa"/>
          </w:tcPr>
          <w:p w:rsidR="00F06638" w:rsidRPr="0041309B" w:rsidRDefault="00F06638" w:rsidP="009252D0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9" w:name="_Hlk34145421"/>
            <w:r w:rsidRPr="004130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Биомедицинские технологии: от науки к практике</w:t>
            </w:r>
            <w:bookmarkEnd w:id="9"/>
            <w:r w:rsidRPr="004130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bookmarkStart w:id="10" w:name="_Hlk34146797"/>
            <w:r w:rsidRPr="004130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Возможности  и перспективы </w:t>
            </w:r>
            <w:proofErr w:type="spellStart"/>
            <w:r w:rsidRPr="004130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криохранения</w:t>
            </w:r>
            <w:proofErr w:type="spellEnd"/>
            <w:r w:rsidRPr="004130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 биологического материала для клинического применения</w:t>
            </w:r>
            <w:bookmarkEnd w:id="10"/>
          </w:p>
          <w:p w:rsidR="00F06638" w:rsidRPr="0041309B" w:rsidRDefault="00F06638" w:rsidP="009252D0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6E41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Астрелина</w:t>
            </w:r>
            <w:proofErr w:type="spellEnd"/>
            <w:r w:rsidRPr="00626E41">
              <w:rPr>
                <w:rFonts w:ascii="Times New Roman" w:eastAsia="Times New Roman" w:hAnsi="Times New Roman" w:cs="Times New Roman"/>
                <w:sz w:val="28"/>
                <w:szCs w:val="28"/>
              </w:rPr>
              <w:t> Татьяна Алексеевна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26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руководитель </w:t>
            </w:r>
            <w:bookmarkStart w:id="11" w:name="_Hlk34147670"/>
            <w:r w:rsidRPr="00626E41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 биомедицинских технологий</w:t>
            </w:r>
            <w:bookmarkEnd w:id="1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26E4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кафедрой регенеративной медицины, гематологии, молекулярной цитогенетики с курсом педиатрии МБУ 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6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ФГБУ ГНЦ </w:t>
            </w:r>
            <w:bookmarkStart w:id="12" w:name="_Hlk34147728"/>
            <w:r w:rsidRPr="00626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ФМБЦ им А.И. </w:t>
            </w:r>
            <w:proofErr w:type="spellStart"/>
            <w:r w:rsidRPr="00626E41">
              <w:rPr>
                <w:rFonts w:ascii="Times New Roman" w:eastAsia="Times New Roman" w:hAnsi="Times New Roman" w:cs="Times New Roman"/>
                <w:sz w:val="28"/>
                <w:szCs w:val="28"/>
              </w:rPr>
              <w:t>Бурназяна</w:t>
            </w:r>
            <w:proofErr w:type="spellEnd"/>
            <w:r w:rsidRPr="00626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ФМБА России</w:t>
            </w:r>
            <w:bookmarkEnd w:id="12"/>
          </w:p>
        </w:tc>
      </w:tr>
      <w:tr w:rsidR="00F06638" w:rsidRPr="00626E41" w:rsidTr="00375A06">
        <w:tc>
          <w:tcPr>
            <w:tcW w:w="9345" w:type="dxa"/>
            <w:gridSpan w:val="2"/>
          </w:tcPr>
          <w:p w:rsidR="00F06638" w:rsidRPr="0041309B" w:rsidRDefault="00F06638" w:rsidP="009252D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309B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F06638" w:rsidRPr="00626E41" w:rsidTr="00375A06">
        <w:trPr>
          <w:trHeight w:val="756"/>
        </w:trPr>
        <w:tc>
          <w:tcPr>
            <w:tcW w:w="9345" w:type="dxa"/>
            <w:gridSpan w:val="2"/>
            <w:shd w:val="clear" w:color="auto" w:fill="BDD6EE" w:themeFill="accent5" w:themeFillTint="66"/>
          </w:tcPr>
          <w:p w:rsidR="00F06638" w:rsidRPr="00626E41" w:rsidRDefault="00F06638" w:rsidP="009252D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E41">
              <w:rPr>
                <w:rFonts w:ascii="Times New Roman" w:hAnsi="Times New Roman" w:cs="Times New Roman"/>
                <w:b/>
                <w:sz w:val="28"/>
                <w:szCs w:val="28"/>
              </w:rPr>
              <w:t>Симпозиум «Практические аспекты работы биобанка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 w:rsidRPr="00626E4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06638" w:rsidRPr="00127C00" w:rsidRDefault="00F06638" w:rsidP="009252D0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4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Председатели: </w:t>
            </w:r>
            <w:r w:rsidRPr="00C93F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Глотов А.С., Ефименко А.Ю.,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Муравьев А.И.</w:t>
            </w:r>
          </w:p>
        </w:tc>
      </w:tr>
      <w:tr w:rsidR="00F06638" w:rsidRPr="00F06638" w:rsidTr="004074A0">
        <w:trPr>
          <w:trHeight w:val="1779"/>
        </w:trPr>
        <w:tc>
          <w:tcPr>
            <w:tcW w:w="1765" w:type="dxa"/>
          </w:tcPr>
          <w:p w:rsidR="00F06638" w:rsidRDefault="00F06638" w:rsidP="009252D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12.45</w:t>
            </w:r>
          </w:p>
        </w:tc>
        <w:tc>
          <w:tcPr>
            <w:tcW w:w="7580" w:type="dxa"/>
          </w:tcPr>
          <w:p w:rsidR="00F06638" w:rsidRPr="0041309B" w:rsidRDefault="00F06638" w:rsidP="00F06638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3" w:name="_Hlk34145464"/>
            <w:r w:rsidRPr="00413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нового стандарта </w:t>
            </w:r>
            <w:r w:rsidRPr="004130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ISO</w:t>
            </w:r>
            <w:r w:rsidRPr="00413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работу биобанка</w:t>
            </w:r>
          </w:p>
          <w:bookmarkEnd w:id="13"/>
          <w:p w:rsidR="00F06638" w:rsidRPr="00F06638" w:rsidRDefault="00F06638" w:rsidP="00F0663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 Владимир Евгеньевич, д</w:t>
            </w:r>
            <w:r w:rsidRPr="0041309B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bookmarkStart w:id="14" w:name="_Hlk34147792"/>
            <w:r w:rsidRPr="0041309B">
              <w:rPr>
                <w:rFonts w:ascii="Times New Roman" w:hAnsi="Times New Roman" w:cs="Times New Roman"/>
                <w:sz w:val="28"/>
                <w:szCs w:val="28"/>
              </w:rPr>
              <w:t xml:space="preserve">Биобанка Института регенеративной медицины </w:t>
            </w:r>
            <w:proofErr w:type="spellStart"/>
            <w:r w:rsidRPr="0041309B">
              <w:rPr>
                <w:rFonts w:ascii="Times New Roman" w:hAnsi="Times New Roman" w:cs="Times New Roman"/>
                <w:sz w:val="28"/>
                <w:szCs w:val="28"/>
              </w:rPr>
              <w:t>Сеченовского</w:t>
            </w:r>
            <w:proofErr w:type="spellEnd"/>
            <w:r w:rsidRPr="0041309B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Университета</w:t>
            </w:r>
            <w:bookmarkEnd w:id="14"/>
            <w:r w:rsidRPr="0041309B">
              <w:rPr>
                <w:rFonts w:ascii="Times New Roman" w:hAnsi="Times New Roman" w:cs="Times New Roman"/>
                <w:sz w:val="28"/>
                <w:szCs w:val="28"/>
              </w:rPr>
              <w:t>, вице-президент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НАСБио</w:t>
            </w:r>
            <w:proofErr w:type="spellEnd"/>
          </w:p>
        </w:tc>
      </w:tr>
      <w:tr w:rsidR="00F06638" w:rsidRPr="00626E41" w:rsidTr="004074A0">
        <w:trPr>
          <w:trHeight w:val="1779"/>
        </w:trPr>
        <w:tc>
          <w:tcPr>
            <w:tcW w:w="1765" w:type="dxa"/>
          </w:tcPr>
          <w:p w:rsidR="00F06638" w:rsidRDefault="00F06638" w:rsidP="008E324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12.45 – 13.00</w:t>
            </w:r>
          </w:p>
        </w:tc>
        <w:tc>
          <w:tcPr>
            <w:tcW w:w="7580" w:type="dxa"/>
          </w:tcPr>
          <w:p w:rsidR="00F06638" w:rsidRPr="00127C00" w:rsidRDefault="00F06638" w:rsidP="00F06638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C00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менеджмента качества Биобанка НМИЦ ПМ: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Pr="00127C00">
              <w:rPr>
                <w:rFonts w:ascii="Times New Roman" w:hAnsi="Times New Roman" w:cs="Times New Roman"/>
                <w:b/>
                <w:sz w:val="28"/>
                <w:szCs w:val="28"/>
              </w:rPr>
              <w:t>ервые результаты</w:t>
            </w:r>
          </w:p>
          <w:p w:rsidR="00F06638" w:rsidRPr="00B65130" w:rsidRDefault="00F06638" w:rsidP="00F06638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C00">
              <w:rPr>
                <w:rFonts w:ascii="Times New Roman" w:hAnsi="Times New Roman" w:cs="Times New Roman"/>
                <w:sz w:val="28"/>
                <w:szCs w:val="28"/>
              </w:rPr>
              <w:t>Шаталова Анастасия Марковна, зам. директора по перспективному развитию медицинской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ФГБУ НМИЦ Профилактической медицины Минздрава России</w:t>
            </w:r>
          </w:p>
        </w:tc>
      </w:tr>
      <w:tr w:rsidR="00F06638" w:rsidRPr="00626E41" w:rsidTr="004074A0">
        <w:trPr>
          <w:trHeight w:val="511"/>
        </w:trPr>
        <w:tc>
          <w:tcPr>
            <w:tcW w:w="1765" w:type="dxa"/>
          </w:tcPr>
          <w:p w:rsidR="00F06638" w:rsidRPr="00B65130" w:rsidRDefault="00F06638" w:rsidP="00F06638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Pr="005B4B7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5B4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80" w:type="dxa"/>
          </w:tcPr>
          <w:p w:rsidR="00F06638" w:rsidRPr="009252D0" w:rsidRDefault="00F06638" w:rsidP="000F28CB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5" w:name="_Hlk34145486"/>
            <w:r w:rsidRPr="009252D0">
              <w:rPr>
                <w:rFonts w:ascii="Times New Roman" w:hAnsi="Times New Roman" w:cs="Times New Roman"/>
                <w:b/>
                <w:sz w:val="28"/>
                <w:szCs w:val="28"/>
              </w:rPr>
              <w:t>Онкологический биобанк, возможности и перспективы</w:t>
            </w:r>
          </w:p>
          <w:bookmarkEnd w:id="15"/>
          <w:p w:rsidR="00F06638" w:rsidRPr="009252D0" w:rsidRDefault="00F06638" w:rsidP="000F28CB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52D0">
              <w:rPr>
                <w:rFonts w:ascii="Times New Roman" w:eastAsia="Times New Roman" w:hAnsi="Times New Roman" w:cs="Times New Roman"/>
                <w:sz w:val="28"/>
                <w:szCs w:val="28"/>
              </w:rPr>
              <w:t>Гривцова</w:t>
            </w:r>
            <w:proofErr w:type="spellEnd"/>
            <w:r w:rsidRPr="00925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Юрьевна, з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аведующая о</w:t>
            </w:r>
            <w:r w:rsidRPr="009252D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тделом лабораторной медицины, з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аведующая лабораторией</w:t>
            </w:r>
            <w:r w:rsidRPr="009252D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клинической иммунологии </w:t>
            </w:r>
            <w:bookmarkStart w:id="16" w:name="_Hlk34147867"/>
            <w:r w:rsidRPr="009252D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МРНЦ им. А. Ф. Цыба </w:t>
            </w:r>
            <w:bookmarkEnd w:id="16"/>
            <w:r w:rsidRPr="009252D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филиал ФГБУ «НМИЦ радиологии» Минздрава России</w:t>
            </w:r>
          </w:p>
        </w:tc>
      </w:tr>
      <w:tr w:rsidR="00F06638" w:rsidRPr="00626E41" w:rsidTr="00375A06">
        <w:tc>
          <w:tcPr>
            <w:tcW w:w="1765" w:type="dxa"/>
          </w:tcPr>
          <w:p w:rsidR="00F06638" w:rsidRPr="00F06638" w:rsidRDefault="00F06638" w:rsidP="00F0663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13.15 </w:t>
            </w:r>
            <w:r w:rsidRPr="005B4B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13.30</w:t>
            </w:r>
          </w:p>
        </w:tc>
        <w:tc>
          <w:tcPr>
            <w:tcW w:w="7580" w:type="dxa"/>
          </w:tcPr>
          <w:p w:rsidR="00F06638" w:rsidRDefault="00F06638" w:rsidP="000F28CB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1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Создание коллекций клеток и тканей человека для биомедицинских исследований</w:t>
            </w:r>
          </w:p>
          <w:p w:rsidR="00F06638" w:rsidRDefault="00F06638" w:rsidP="000F28CB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Сысоева Вероника Юрьевна, старший научный сотрудник кафедры биохимии и молекулярной медицины факультета фундаментальной медицины МГУ имени М.В. Ломоносова</w:t>
            </w:r>
          </w:p>
        </w:tc>
      </w:tr>
      <w:tr w:rsidR="00F06638" w:rsidRPr="00626E41" w:rsidTr="00375A06">
        <w:tc>
          <w:tcPr>
            <w:tcW w:w="1765" w:type="dxa"/>
          </w:tcPr>
          <w:p w:rsidR="00F06638" w:rsidRDefault="00F06638" w:rsidP="008E324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5B4B7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5B4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580" w:type="dxa"/>
          </w:tcPr>
          <w:p w:rsidR="00F06638" w:rsidRPr="00C93F27" w:rsidRDefault="00F06638" w:rsidP="000F28CB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7" w:name="_Hlk34145524"/>
            <w:r w:rsidRPr="00C93F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Проблемы </w:t>
            </w:r>
            <w:proofErr w:type="spellStart"/>
            <w:r w:rsidRPr="00C93F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биобанкирования</w:t>
            </w:r>
            <w:proofErr w:type="spellEnd"/>
            <w:r w:rsidRPr="00C93F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материала для возможной последующей оценки экспрессии генов</w:t>
            </w:r>
          </w:p>
          <w:bookmarkEnd w:id="17"/>
          <w:p w:rsidR="00F06638" w:rsidRPr="009F57B0" w:rsidRDefault="00F06638" w:rsidP="000F28CB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Воронкова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Анастасия Сергеевна</w:t>
            </w:r>
            <w:r w:rsidRPr="00C93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Сухоруков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Владимир Сергеевич, </w:t>
            </w:r>
            <w:bookmarkStart w:id="18" w:name="_Hlk34147923"/>
            <w:r w:rsidRPr="00C93F27">
              <w:rPr>
                <w:rFonts w:ascii="Times New Roman" w:eastAsia="Times New Roman" w:hAnsi="Times New Roman" w:cs="Times New Roman"/>
                <w:sz w:val="28"/>
                <w:szCs w:val="28"/>
              </w:rPr>
              <w:t>ФГБНУ Научный центр неврологии</w:t>
            </w:r>
            <w:bookmarkEnd w:id="18"/>
          </w:p>
        </w:tc>
      </w:tr>
      <w:tr w:rsidR="00F06638" w:rsidRPr="00626E41" w:rsidTr="00375A06">
        <w:tc>
          <w:tcPr>
            <w:tcW w:w="1765" w:type="dxa"/>
          </w:tcPr>
          <w:p w:rsidR="00F06638" w:rsidRDefault="00F06638" w:rsidP="008E324B">
            <w:pPr>
              <w:spacing w:before="1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B4B7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B4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80" w:type="dxa"/>
          </w:tcPr>
          <w:p w:rsidR="00F06638" w:rsidRDefault="00F06638" w:rsidP="00F06638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9" w:name="_Hlk34145543"/>
            <w:r w:rsidRPr="00B651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Актуальные вопросы и технологии при создании </w:t>
            </w:r>
            <w:proofErr w:type="spellStart"/>
            <w:r w:rsidRPr="00B651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криобанка</w:t>
            </w:r>
            <w:proofErr w:type="spellEnd"/>
          </w:p>
          <w:bookmarkEnd w:id="19"/>
          <w:p w:rsidR="00F06638" w:rsidRPr="009F57B0" w:rsidRDefault="00F06638" w:rsidP="00F06638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6E5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Муравьев Артем Игоревич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исполнительный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НАСБио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</w:t>
            </w:r>
            <w:r w:rsidRPr="005136E5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 по развитию бизнеса ООО «</w:t>
            </w:r>
            <w:proofErr w:type="spellStart"/>
            <w:r w:rsidRPr="005136E5"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Квадрос-био</w:t>
            </w:r>
            <w:proofErr w:type="spellEnd"/>
            <w:r w:rsidRPr="005136E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0174C" w:rsidRPr="000910A2" w:rsidRDefault="00F0174C" w:rsidP="00CC116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910A2" w:rsidRPr="000910A2" w:rsidRDefault="000910A2" w:rsidP="000910A2">
      <w:pPr>
        <w:pStyle w:val="aa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0910A2">
        <w:rPr>
          <w:b/>
          <w:bCs/>
          <w:color w:val="000000" w:themeColor="text1"/>
          <w:sz w:val="28"/>
          <w:szCs w:val="28"/>
        </w:rPr>
        <w:t>Место проведения:</w:t>
      </w:r>
    </w:p>
    <w:p w:rsidR="000910A2" w:rsidRPr="000910A2" w:rsidRDefault="000910A2" w:rsidP="000910A2">
      <w:pPr>
        <w:pStyle w:val="aa"/>
        <w:spacing w:before="0" w:beforeAutospacing="0" w:after="0" w:after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0910A2">
        <w:rPr>
          <w:b/>
          <w:bCs/>
          <w:color w:val="000000" w:themeColor="text1"/>
          <w:sz w:val="28"/>
          <w:szCs w:val="28"/>
          <w:shd w:val="clear" w:color="auto" w:fill="FFFFFF"/>
        </w:rPr>
        <w:t>Центр международной торговли (ЦМТ)</w:t>
      </w:r>
    </w:p>
    <w:p w:rsidR="000910A2" w:rsidRPr="000910A2" w:rsidRDefault="00B0642C" w:rsidP="000910A2">
      <w:pPr>
        <w:pStyle w:val="aa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0910A2">
        <w:rPr>
          <w:b/>
          <w:bCs/>
          <w:color w:val="000000" w:themeColor="text1"/>
          <w:sz w:val="28"/>
          <w:szCs w:val="28"/>
        </w:rPr>
        <w:t>г. Москва</w:t>
      </w:r>
      <w:r w:rsidR="000910A2" w:rsidRPr="000910A2">
        <w:rPr>
          <w:b/>
          <w:bCs/>
          <w:color w:val="000000" w:themeColor="text1"/>
          <w:sz w:val="28"/>
          <w:szCs w:val="28"/>
        </w:rPr>
        <w:t xml:space="preserve">, Краснопресненская набережная, 12 </w:t>
      </w:r>
    </w:p>
    <w:p w:rsidR="00B0642C" w:rsidRDefault="00B0642C" w:rsidP="00626E41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E41" w:rsidRPr="00626E41" w:rsidRDefault="00626E41" w:rsidP="00626E41">
      <w:p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E41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конференции необходимо пройти регистрацию на сайте конгресса «Человек и лекарство»:</w:t>
      </w:r>
    </w:p>
    <w:p w:rsidR="00626E41" w:rsidRPr="00626E41" w:rsidRDefault="00A9712B" w:rsidP="00626E41">
      <w:pPr>
        <w:spacing w:before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26E41" w:rsidRPr="00626E41">
          <w:rPr>
            <w:rStyle w:val="a8"/>
            <w:rFonts w:ascii="Times New Roman" w:hAnsi="Times New Roman" w:cs="Times New Roman"/>
            <w:sz w:val="28"/>
            <w:szCs w:val="28"/>
          </w:rPr>
          <w:t>https://www.chelovekilekarstvo.ru/conf2020/</w:t>
        </w:r>
      </w:hyperlink>
    </w:p>
    <w:p w:rsidR="00626E41" w:rsidRPr="00626E41" w:rsidRDefault="00626E41" w:rsidP="00CC1162">
      <w:pPr>
        <w:rPr>
          <w:rFonts w:ascii="Times New Roman" w:hAnsi="Times New Roman" w:cs="Times New Roman"/>
          <w:sz w:val="28"/>
          <w:szCs w:val="28"/>
        </w:rPr>
      </w:pPr>
    </w:p>
    <w:sectPr w:rsidR="00626E41" w:rsidRPr="00626E41" w:rsidSect="0023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156B"/>
    <w:multiLevelType w:val="multilevel"/>
    <w:tmpl w:val="9D10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00B6B"/>
    <w:multiLevelType w:val="multilevel"/>
    <w:tmpl w:val="5E1A8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127A3"/>
    <w:multiLevelType w:val="hybridMultilevel"/>
    <w:tmpl w:val="9C249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50060"/>
    <w:multiLevelType w:val="hybridMultilevel"/>
    <w:tmpl w:val="3928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C1162"/>
    <w:rsid w:val="00000487"/>
    <w:rsid w:val="000910A2"/>
    <w:rsid w:val="00121D7A"/>
    <w:rsid w:val="00127C00"/>
    <w:rsid w:val="0013122A"/>
    <w:rsid w:val="00153572"/>
    <w:rsid w:val="00164578"/>
    <w:rsid w:val="00166B1D"/>
    <w:rsid w:val="001B5C41"/>
    <w:rsid w:val="001D52B8"/>
    <w:rsid w:val="001E5963"/>
    <w:rsid w:val="00230DB2"/>
    <w:rsid w:val="00233B68"/>
    <w:rsid w:val="002917D6"/>
    <w:rsid w:val="00375A06"/>
    <w:rsid w:val="003A00AB"/>
    <w:rsid w:val="00400D5F"/>
    <w:rsid w:val="004074A0"/>
    <w:rsid w:val="0041309B"/>
    <w:rsid w:val="004249F2"/>
    <w:rsid w:val="00465F88"/>
    <w:rsid w:val="004A36D3"/>
    <w:rsid w:val="004D42AB"/>
    <w:rsid w:val="004E0E3F"/>
    <w:rsid w:val="004E46B2"/>
    <w:rsid w:val="005136E5"/>
    <w:rsid w:val="005200DD"/>
    <w:rsid w:val="00524BDF"/>
    <w:rsid w:val="00537FB4"/>
    <w:rsid w:val="00571693"/>
    <w:rsid w:val="00626E41"/>
    <w:rsid w:val="006557D0"/>
    <w:rsid w:val="006D14CA"/>
    <w:rsid w:val="00753641"/>
    <w:rsid w:val="007577AC"/>
    <w:rsid w:val="00780997"/>
    <w:rsid w:val="0079208D"/>
    <w:rsid w:val="007970DB"/>
    <w:rsid w:val="00856C37"/>
    <w:rsid w:val="00873740"/>
    <w:rsid w:val="009252D0"/>
    <w:rsid w:val="009B1B71"/>
    <w:rsid w:val="009F57B0"/>
    <w:rsid w:val="00A00CA6"/>
    <w:rsid w:val="00A02BFA"/>
    <w:rsid w:val="00A042E3"/>
    <w:rsid w:val="00A80FE9"/>
    <w:rsid w:val="00A9712B"/>
    <w:rsid w:val="00AD3296"/>
    <w:rsid w:val="00AE3DF1"/>
    <w:rsid w:val="00B013BF"/>
    <w:rsid w:val="00B0642C"/>
    <w:rsid w:val="00B448B9"/>
    <w:rsid w:val="00B65130"/>
    <w:rsid w:val="00BA7F27"/>
    <w:rsid w:val="00C66C03"/>
    <w:rsid w:val="00C93F27"/>
    <w:rsid w:val="00CA126B"/>
    <w:rsid w:val="00CC1162"/>
    <w:rsid w:val="00CD2C73"/>
    <w:rsid w:val="00D439FE"/>
    <w:rsid w:val="00D67082"/>
    <w:rsid w:val="00D70776"/>
    <w:rsid w:val="00D90FFC"/>
    <w:rsid w:val="00DD0568"/>
    <w:rsid w:val="00E22DF7"/>
    <w:rsid w:val="00E4199C"/>
    <w:rsid w:val="00E52367"/>
    <w:rsid w:val="00E75ACE"/>
    <w:rsid w:val="00E85274"/>
    <w:rsid w:val="00F0174C"/>
    <w:rsid w:val="00F03481"/>
    <w:rsid w:val="00F06638"/>
    <w:rsid w:val="00F23C51"/>
    <w:rsid w:val="00FC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B2"/>
  </w:style>
  <w:style w:type="paragraph" w:styleId="1">
    <w:name w:val="heading 1"/>
    <w:basedOn w:val="a"/>
    <w:link w:val="10"/>
    <w:uiPriority w:val="1"/>
    <w:qFormat/>
    <w:rsid w:val="00626E41"/>
    <w:pPr>
      <w:widowControl w:val="0"/>
      <w:autoSpaceDE w:val="0"/>
      <w:autoSpaceDN w:val="0"/>
      <w:spacing w:before="44" w:after="0" w:line="240" w:lineRule="auto"/>
      <w:ind w:left="1971"/>
      <w:outlineLvl w:val="0"/>
    </w:pPr>
    <w:rPr>
      <w:rFonts w:ascii="Book Antiqua" w:eastAsia="Book Antiqua" w:hAnsi="Book Antiqua" w:cs="Book Antiqua"/>
      <w:sz w:val="36"/>
      <w:szCs w:val="36"/>
      <w:lang w:val="en-US"/>
    </w:rPr>
  </w:style>
  <w:style w:type="paragraph" w:styleId="2">
    <w:name w:val="heading 2"/>
    <w:basedOn w:val="a"/>
    <w:link w:val="20"/>
    <w:uiPriority w:val="1"/>
    <w:qFormat/>
    <w:rsid w:val="00626E41"/>
    <w:pPr>
      <w:widowControl w:val="0"/>
      <w:autoSpaceDE w:val="0"/>
      <w:autoSpaceDN w:val="0"/>
      <w:spacing w:after="0" w:line="240" w:lineRule="auto"/>
      <w:ind w:left="530"/>
      <w:outlineLvl w:val="1"/>
    </w:pPr>
    <w:rPr>
      <w:rFonts w:ascii="Tahoma" w:eastAsia="Tahoma" w:hAnsi="Tahoma" w:cs="Tahoma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13B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626E41"/>
    <w:rPr>
      <w:rFonts w:ascii="Book Antiqua" w:eastAsia="Book Antiqua" w:hAnsi="Book Antiqua" w:cs="Book Antiqua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626E41"/>
    <w:rPr>
      <w:rFonts w:ascii="Tahoma" w:eastAsia="Tahoma" w:hAnsi="Tahoma" w:cs="Tahoma"/>
      <w:sz w:val="28"/>
      <w:szCs w:val="28"/>
      <w:lang w:val="en-US"/>
    </w:rPr>
  </w:style>
  <w:style w:type="paragraph" w:styleId="a5">
    <w:name w:val="Body Text"/>
    <w:basedOn w:val="a"/>
    <w:link w:val="a6"/>
    <w:uiPriority w:val="1"/>
    <w:qFormat/>
    <w:rsid w:val="00626E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626E41"/>
    <w:rPr>
      <w:rFonts w:ascii="Times New Roman" w:eastAsia="Times New Roman" w:hAnsi="Times New Roman" w:cs="Times New Roman"/>
      <w:sz w:val="27"/>
      <w:szCs w:val="27"/>
      <w:lang w:val="en-US"/>
    </w:rPr>
  </w:style>
  <w:style w:type="table" w:styleId="a7">
    <w:name w:val="Table Grid"/>
    <w:basedOn w:val="a1"/>
    <w:uiPriority w:val="39"/>
    <w:rsid w:val="0062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626E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E3DF1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9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lovekilekarstvo.ru/conf2020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03D56-4D17-4245-91EC-BBF3FFC7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Сметнев</dc:creator>
  <cp:lastModifiedBy>VKozlova</cp:lastModifiedBy>
  <cp:revision>2</cp:revision>
  <cp:lastPrinted>2019-12-17T10:14:00Z</cp:lastPrinted>
  <dcterms:created xsi:type="dcterms:W3CDTF">2020-03-11T07:49:00Z</dcterms:created>
  <dcterms:modified xsi:type="dcterms:W3CDTF">2020-03-11T07:49:00Z</dcterms:modified>
</cp:coreProperties>
</file>